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科  室</w:t>
            </w:r>
          </w:p>
        </w:tc>
        <w:tc>
          <w:tcPr>
            <w:tcW w:w="2265" w:type="dxa"/>
          </w:tcPr>
          <w:p w14:paraId="0938393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麻醉科</w:t>
            </w:r>
          </w:p>
        </w:tc>
        <w:tc>
          <w:tcPr>
            <w:tcW w:w="1591" w:type="dxa"/>
          </w:tcPr>
          <w:p w14:paraId="6177A8B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可视气管插管镜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1台</w:t>
            </w:r>
          </w:p>
        </w:tc>
        <w:tc>
          <w:tcPr>
            <w:tcW w:w="1591" w:type="dxa"/>
          </w:tcPr>
          <w:p w14:paraId="3514319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2"/>
              <w:widowControl w:val="0"/>
              <w:ind w:firstLine="840" w:firstLineChars="300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221D2CB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可重复使用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可视气管插管硬镜，金属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硬质镜体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，插管操作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无需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</w:rPr>
              <w:t>一次性耗材，长期使用无耗材成本。</w:t>
            </w:r>
          </w:p>
          <w:p w14:paraId="0B6D8BB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一、整机基本参数</w:t>
            </w:r>
          </w:p>
          <w:p w14:paraId="34560C5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1.整体为硬性镜体结构，耐腐蚀、耐高温高压灭菌，可反复临床使用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；</w:t>
            </w:r>
          </w:p>
          <w:p w14:paraId="20932C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2.镜身强度高，抗弯折、抗磕碰，适配手术室常规插管、急救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困难气道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插管场景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；</w:t>
            </w:r>
          </w:p>
          <w:p w14:paraId="5BF9D80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</w:rPr>
              <w:t>金属镜杆有效工作长度≥28cm，适配成人气道插管操作；</w:t>
            </w:r>
          </w:p>
          <w:p w14:paraId="4A7850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.配套高清成像主机，机身小巧轻便，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立式、壁挂、推车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固定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方式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，占用空间小；</w:t>
            </w:r>
          </w:p>
          <w:p w14:paraId="2BFAF74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.供电稳定，支持常规市电供电，连续工作时长满足全天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多台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手术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不间断使用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。</w:t>
            </w:r>
          </w:p>
          <w:p w14:paraId="0A01CD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二、光学成像性能：</w:t>
            </w:r>
          </w:p>
          <w:p w14:paraId="7264146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1.高清摄像模组，成像画面清晰无畸变、无拖影，色彩还原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真实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；</w:t>
            </w:r>
          </w:p>
          <w:p w14:paraId="6244A09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2.广角视野，完整显露咽喉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</w:rPr>
              <w:t>声门解剖结构，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气道解剖结构，便于精准定位插管路径；</w:t>
            </w:r>
          </w:p>
          <w:p w14:paraId="536BF9E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内置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均匀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光源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多档位可调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，无局部强光灼伤黏膜，暗光气道成像清晰；</w:t>
            </w:r>
          </w:p>
          <w:p w14:paraId="0661BFA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4.画面实时同步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输出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图像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延迟低，同步跟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随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插管操作动作。</w:t>
            </w:r>
          </w:p>
          <w:p w14:paraId="3A500B3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三、镜体规格适配：</w:t>
            </w:r>
          </w:p>
          <w:p w14:paraId="013F410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1.标配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</w:rPr>
              <w:t>成人标准镜体，可匹配各类成人气管导管；</w:t>
            </w:r>
          </w:p>
          <w:p w14:paraId="1DD33E1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2.镜体弧度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贴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合人体咽喉生理曲度，降低置入阻力；</w:t>
            </w:r>
          </w:p>
          <w:p w14:paraId="16D7F4F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3.镜头圆润光滑无尖锐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</w:rPr>
              <w:t>棱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角，减少口腔、咽喉、声带黏膜损伤；</w:t>
            </w:r>
          </w:p>
          <w:p w14:paraId="7A7AB9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4.插管通道顺畅，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气管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导管置入顺滑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卡顿。</w:t>
            </w:r>
          </w:p>
          <w:p w14:paraId="4CEECC4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四、操作与辅助功能：</w:t>
            </w:r>
          </w:p>
          <w:p w14:paraId="7003FE2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1.操作手柄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合人体工学，按键简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，单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完成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画面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调节；</w:t>
            </w:r>
          </w:p>
          <w:p w14:paraId="1ECC7AF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支持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画面冻结、拍照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存储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，留存气道影像用于病例复盘、教学；</w:t>
            </w:r>
          </w:p>
          <w:p w14:paraId="4820A64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3.光源亮度多档位可调，可根据气道实际情况灵活切换亮度模式；</w:t>
            </w:r>
          </w:p>
          <w:p w14:paraId="726658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4.成像系统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具备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电磁干扰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防护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，手术室多设备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环境下画面稳定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不花屏不失真。</w:t>
            </w:r>
          </w:p>
          <w:p w14:paraId="1A003BA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五、消毒院感与维保要求：</w:t>
            </w:r>
          </w:p>
          <w:p w14:paraId="6A3E19A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1.镜体支持高温高压、低温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</w:rPr>
              <w:t>等离子等主流灭菌方式，符合手术室院感防控规范；</w:t>
            </w:r>
          </w:p>
          <w:p w14:paraId="4796F18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2.配件拆装简易，清洁无死角，日常维护便捷；</w:t>
            </w:r>
          </w:p>
          <w:p w14:paraId="228D135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3.设备故障率低，零部件通用性强，后期检修、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</w:rPr>
              <w:t>更换配件成本经济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；</w:t>
            </w:r>
          </w:p>
          <w:p w14:paraId="72564EE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</w:rPr>
              <w:t>具备完整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医疗器械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注册、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</w:rPr>
              <w:t>安全资质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，可合规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用于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全麻气道插管、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急诊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困难气道急救。</w:t>
            </w:r>
          </w:p>
        </w:tc>
      </w:tr>
    </w:tbl>
    <w:p w14:paraId="1DE004CF">
      <w:pPr>
        <w:pStyle w:val="2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p w14:paraId="61233D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D518A"/>
    <w:rsid w:val="0DB90856"/>
    <w:rsid w:val="1A662A92"/>
    <w:rsid w:val="25EA546E"/>
    <w:rsid w:val="2BE94E19"/>
    <w:rsid w:val="2F7470EF"/>
    <w:rsid w:val="37F039D3"/>
    <w:rsid w:val="3A994D0D"/>
    <w:rsid w:val="3D7604D6"/>
    <w:rsid w:val="5D700646"/>
    <w:rsid w:val="66ED3AA4"/>
    <w:rsid w:val="7D98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827</Words>
  <Characters>853</Characters>
  <Lines>0</Lines>
  <Paragraphs>0</Paragraphs>
  <TotalTime>55</TotalTime>
  <ScaleCrop>false</ScaleCrop>
  <LinksUpToDate>false</LinksUpToDate>
  <CharactersWithSpaces>891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admin</dc:creator>
  <cp:lastModifiedBy>李丹（采购科）</cp:lastModifiedBy>
  <dcterms:modified xsi:type="dcterms:W3CDTF">2026-07-20T00:53:54Z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eyJoZGlkIjoiZGY5Nzk4ODM1ZTI1ZjQ5NWE4OWI3NTFmNTRiMWIzOTEiLCJ1c2VySWQiOiIxODI1MTk5MjAzIn0=</vt:lpwstr>
  </property>
  <property fmtid="{D5CDD505-2E9C-101B-9397-08002B2CF9AE}" pid="4" name="ICV">
    <vt:lpwstr>CFD0F222DE4A46B7972A059F7B3F05BF_12</vt:lpwstr>
  </property>
</Properties>
</file>