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FCCE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widowControl w:val="0"/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napToGrid w:val="0"/>
                <w:color w:val="000000"/>
                <w:kern w:val="0"/>
                <w:sz w:val="28"/>
                <w:szCs w:val="21"/>
                <w:vertAlign w:val="baseline"/>
                <w:lang w:val="en-US" w:eastAsia="zh-CN"/>
              </w:rPr>
              <w:t>耳鼻咽喉头颈外科</w:t>
            </w:r>
          </w:p>
        </w:tc>
        <w:tc>
          <w:tcPr>
            <w:tcW w:w="1591" w:type="dxa"/>
          </w:tcPr>
          <w:p w14:paraId="6177A8B1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033" w:type="dxa"/>
          </w:tcPr>
          <w:p w14:paraId="42E56AF5">
            <w:pPr>
              <w:pStyle w:val="3"/>
              <w:widowControl w:val="0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7"/>
                <w:szCs w:val="27"/>
              </w:rPr>
              <w:t>鼻</w:t>
            </w:r>
            <w:r>
              <w:rPr>
                <w:rFonts w:hint="eastAsia" w:ascii="宋体" w:hAnsi="宋体"/>
                <w:sz w:val="27"/>
                <w:szCs w:val="27"/>
                <w:lang w:eastAsia="zh-CN"/>
              </w:rPr>
              <w:t>内镜</w:t>
            </w:r>
            <w:r>
              <w:rPr>
                <w:rFonts w:hint="eastAsia" w:ascii="宋体" w:hAnsi="宋体"/>
                <w:sz w:val="27"/>
                <w:szCs w:val="27"/>
              </w:rPr>
              <w:t>镜</w:t>
            </w:r>
            <w:r>
              <w:rPr>
                <w:rFonts w:hint="eastAsia" w:ascii="宋体" w:hAnsi="宋体"/>
                <w:sz w:val="27"/>
                <w:szCs w:val="27"/>
                <w:lang w:eastAsia="zh-CN"/>
              </w:rPr>
              <w:t>头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3"/>
              <w:widowControl w:val="0"/>
              <w:ind w:left="0" w:leftChars="0" w:firstLine="560" w:firstLineChars="20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2根</w:t>
            </w:r>
          </w:p>
        </w:tc>
        <w:tc>
          <w:tcPr>
            <w:tcW w:w="1591" w:type="dxa"/>
          </w:tcPr>
          <w:p w14:paraId="3514319B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3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1" w:hRule="atLeast"/>
        </w:trPr>
        <w:tc>
          <w:tcPr>
            <w:tcW w:w="8518" w:type="dxa"/>
            <w:gridSpan w:val="4"/>
          </w:tcPr>
          <w:p w14:paraId="0FDCFE27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基本功能需求:</w:t>
            </w:r>
          </w:p>
          <w:p w14:paraId="69985D1C">
            <w:pPr>
              <w:numPr>
                <w:ilvl w:val="0"/>
                <w:numId w:val="1"/>
              </w:num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</w:rPr>
              <w:t>内窥镜镜体全部采用不锈钢管；</w:t>
            </w:r>
          </w:p>
          <w:p w14:paraId="69DF743B">
            <w:pPr>
              <w:numPr>
                <w:ilvl w:val="0"/>
                <w:numId w:val="1"/>
              </w:num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</w:rPr>
              <w:t>采用柱状透镜技术，图像清晰，视场明亮；</w:t>
            </w:r>
          </w:p>
          <w:p w14:paraId="65490C3F">
            <w:pPr>
              <w:numPr>
                <w:ilvl w:val="0"/>
                <w:numId w:val="1"/>
              </w:num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</w:rPr>
              <w:t>带有方向标，蓝宝石镜头，永不磨损；</w:t>
            </w:r>
          </w:p>
          <w:p w14:paraId="3B13BE48">
            <w:p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  <w:lang w:val="en-US" w:eastAsia="zh-CN"/>
              </w:rPr>
              <w:t>4.</w:t>
            </w:r>
            <w:r>
              <w:rPr>
                <w:rFonts w:hint="eastAsia" w:ascii="宋体" w:hAnsi="宋体"/>
                <w:sz w:val="27"/>
                <w:szCs w:val="27"/>
              </w:rPr>
              <w:t>镜体外径：Ø4mm</w:t>
            </w:r>
          </w:p>
          <w:p w14:paraId="229A171D">
            <w:pPr>
              <w:rPr>
                <w:rFonts w:hint="eastAsia" w:ascii="宋体" w:hAnsi="宋体" w:cs="Times New Roman"/>
                <w:sz w:val="27"/>
                <w:szCs w:val="27"/>
              </w:rPr>
            </w:pPr>
            <w: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  <w:t>5.</w:t>
            </w:r>
            <w:r>
              <w:rPr>
                <w:rFonts w:hint="eastAsia" w:ascii="宋体" w:hAnsi="宋体" w:cs="Times New Roman"/>
                <w:sz w:val="27"/>
                <w:szCs w:val="27"/>
              </w:rPr>
              <w:t>视场角：</w:t>
            </w:r>
            <w: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  <w:t>≥6</w:t>
            </w:r>
            <w:r>
              <w:rPr>
                <w:rFonts w:hint="eastAsia" w:ascii="宋体" w:hAnsi="宋体" w:cs="Times New Roman"/>
                <w:sz w:val="27"/>
                <w:szCs w:val="27"/>
              </w:rPr>
              <w:t>0°</w:t>
            </w:r>
          </w:p>
          <w:p w14:paraId="369C9319">
            <w:p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  <w:lang w:val="en-US" w:eastAsia="zh-CN"/>
              </w:rPr>
              <w:t>6.</w:t>
            </w:r>
            <w:r>
              <w:rPr>
                <w:rFonts w:hint="eastAsia" w:ascii="宋体" w:hAnsi="宋体"/>
                <w:sz w:val="27"/>
                <w:szCs w:val="27"/>
              </w:rPr>
              <w:t>视向角：70°</w:t>
            </w:r>
          </w:p>
          <w:p w14:paraId="3279A305">
            <w:pP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  <w:t>7.▲角分辨率：≥4.5C/ (°)</w:t>
            </w:r>
          </w:p>
          <w:p w14:paraId="3A7E8B34">
            <w:p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  <w:lang w:val="en-US" w:eastAsia="zh-CN"/>
              </w:rPr>
              <w:t>8.</w:t>
            </w:r>
            <w:r>
              <w:rPr>
                <w:rFonts w:hint="eastAsia" w:ascii="宋体" w:hAnsi="宋体"/>
                <w:sz w:val="27"/>
                <w:szCs w:val="27"/>
              </w:rPr>
              <w:t>工作长度：</w:t>
            </w:r>
            <w: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  <w:t>≥</w:t>
            </w:r>
            <w:r>
              <w:rPr>
                <w:rFonts w:hint="eastAsia" w:ascii="宋体" w:hAnsi="宋体"/>
                <w:sz w:val="27"/>
                <w:szCs w:val="27"/>
              </w:rPr>
              <w:t>175mm</w:t>
            </w:r>
          </w:p>
          <w:p w14:paraId="52E3340E">
            <w:pPr>
              <w:rPr>
                <w:rFonts w:hint="eastAsia" w:ascii="宋体" w:hAnsi="宋体"/>
                <w:sz w:val="27"/>
                <w:szCs w:val="27"/>
              </w:rPr>
            </w:pPr>
            <w:r>
              <w:rPr>
                <w:rFonts w:hint="eastAsia" w:ascii="宋体" w:hAnsi="宋体"/>
                <w:sz w:val="27"/>
                <w:szCs w:val="27"/>
                <w:lang w:val="en-US" w:eastAsia="zh-CN"/>
              </w:rPr>
              <w:t>9.</w:t>
            </w:r>
            <w:r>
              <w:rPr>
                <w:rFonts w:hint="eastAsia" w:ascii="宋体" w:hAnsi="宋体" w:cs="Times New Roman"/>
                <w:sz w:val="27"/>
                <w:szCs w:val="27"/>
                <w:lang w:val="en-US" w:eastAsia="zh-CN"/>
              </w:rPr>
              <w:t>▲</w:t>
            </w:r>
            <w:r>
              <w:rPr>
                <w:rFonts w:hint="eastAsia" w:ascii="宋体" w:hAnsi="宋体"/>
                <w:sz w:val="27"/>
                <w:szCs w:val="27"/>
              </w:rPr>
              <w:t>观察景深：1～50mm</w:t>
            </w:r>
          </w:p>
          <w:p w14:paraId="1FFCF4DE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01749CD7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</w:tbl>
    <w:p w14:paraId="55350BB4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singleLevel"/>
    <w:tmpl w:val="00000004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76B4BCE"/>
    <w:rsid w:val="184C3F44"/>
    <w:rsid w:val="1AB96564"/>
    <w:rsid w:val="354E552E"/>
    <w:rsid w:val="35B83D3D"/>
    <w:rsid w:val="362E4123"/>
    <w:rsid w:val="3AB33AFD"/>
    <w:rsid w:val="41B533F7"/>
    <w:rsid w:val="44303FF3"/>
    <w:rsid w:val="4E360C07"/>
    <w:rsid w:val="5333119C"/>
    <w:rsid w:val="54A62DB8"/>
    <w:rsid w:val="56F86FFF"/>
    <w:rsid w:val="5B164869"/>
    <w:rsid w:val="602F780B"/>
    <w:rsid w:val="65E37FAB"/>
    <w:rsid w:val="68583E1D"/>
    <w:rsid w:val="6A1D4A1B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character" w:customStyle="1" w:styleId="9">
    <w:name w:val="Heading 1 Char1"/>
    <w:basedOn w:val="7"/>
    <w:link w:val="2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1</TotalTime>
  <ScaleCrop>false</ScaleCrop>
  <LinksUpToDate>false</LinksUpToDate>
  <CharactersWithSpaces>99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李丹（采购科）</cp:lastModifiedBy>
  <dcterms:modified xsi:type="dcterms:W3CDTF">2026-07-27T00:37:18Z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eyJoZGlkIjoiZGY5Nzk4ODM1ZTI1ZjQ5NWE4OWI3NTFmNTRiMWIzOTEiLCJ1c2VySWQiOiIxNjgwOTI0MDY1In0=</vt:lpwstr>
  </property>
</Properties>
</file>