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AE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一、背景</w:t>
      </w:r>
    </w:p>
    <w:p w14:paraId="3C165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无线网络及电视服务是医院信息化运转、日常诊疗开展的基础保障，直接影响患者就医体验、医护工作效率与医疗业务连续运行。我院现有病房、诊室、会议室等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全院</w:t>
      </w:r>
      <w:r>
        <w:rPr>
          <w:rFonts w:hint="eastAsia" w:ascii="仿宋_GB2312" w:hAnsi="仿宋_GB2312" w:eastAsia="仿宋_GB2312" w:cs="仿宋_GB2312"/>
          <w:sz w:val="28"/>
          <w:szCs w:val="28"/>
        </w:rPr>
        <w:t>网络及电视服务，由中国移动通信集团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四川</w:t>
      </w:r>
      <w:r>
        <w:rPr>
          <w:rFonts w:hint="eastAsia" w:ascii="仿宋_GB2312" w:hAnsi="仿宋_GB2312" w:eastAsia="仿宋_GB2312" w:cs="仿宋_GB2312"/>
          <w:sz w:val="28"/>
          <w:szCs w:val="28"/>
        </w:rPr>
        <w:t>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自贡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统一规划、建设并提供服务。整套系统从网络传输、信号处理、终端接入到后台管控，均依托该单位专属技术架构搭建，平台、认证体系、设备协议、运维体系深度集成，形成不可拆分、无法兼容第三方设备的一体化专属解决方案。</w:t>
      </w:r>
    </w:p>
    <w:p w14:paraId="46BF5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目前情况</w:t>
      </w:r>
    </w:p>
    <w:p w14:paraId="3F4BE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目前全院相关用房及配套设施使用现状如下：</w:t>
      </w:r>
    </w:p>
    <w:p w14:paraId="7960C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全院病房、诊室、会议室等，网络及电视服务均由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自贡移动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662D2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新建门诊大楼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所有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病房</w:t>
      </w:r>
      <w:r>
        <w:rPr>
          <w:rFonts w:hint="eastAsia" w:ascii="仿宋_GB2312" w:hAnsi="仿宋_GB2312" w:eastAsia="仿宋_GB2312" w:cs="仿宋_GB2312"/>
          <w:sz w:val="28"/>
          <w:szCs w:val="28"/>
        </w:rPr>
        <w:t>综合布线由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自贡移动</w:t>
      </w:r>
      <w:r>
        <w:rPr>
          <w:rFonts w:hint="eastAsia" w:ascii="仿宋_GB2312" w:hAnsi="仿宋_GB2312" w:eastAsia="仿宋_GB2312" w:cs="仿宋_GB2312"/>
          <w:sz w:val="28"/>
          <w:szCs w:val="28"/>
        </w:rPr>
        <w:t>布设完成，线路与现有网络系统物理绑定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554FCE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3.防火墙（型号：华为 USG6300E，设备序列号：102297449889</w:t>
      </w:r>
    </w:p>
    <w:p w14:paraId="28737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）一台，由自贡移动提供，用于保障网络安全。</w:t>
      </w:r>
    </w:p>
    <w:p w14:paraId="1843C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三、系统技术</w:t>
      </w:r>
    </w:p>
    <w:p w14:paraId="68FDF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套网络与电视系统，设备型号、通信协议、后台管理平台深度适配、一体化运行，软硬件接口、认证逻辑、管控规则均为定制化集成。若更换其他供应商接入服务，将出现设备不兼容、管理体系割裂、身份认证失效、运维协同不畅等问题，直接影响网络与电视信号稳定运行，存在信息安全风险，对医院正常诊疗秩序造成不利影响。</w:t>
      </w:r>
    </w:p>
    <w:p w14:paraId="4365C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单一来源理由</w:t>
      </w:r>
      <w:bookmarkStart w:id="0" w:name="_GoBack"/>
      <w:bookmarkEnd w:id="0"/>
    </w:p>
    <w:p w14:paraId="162CA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若更换服务供应商，一方面原有在用设备、线路无法兼容，需重复采购设备、重构系统，造成国有资产浪费；另一方面新门诊大楼已完成综合布线，该线路与现有网络架构一一匹配，重新布设不仅产生大额工程成本，还需占用诊疗区域开展施工，干扰正常医疗工作，同时新增接入节点会进一步提升网络安全管控风险。</w:t>
      </w:r>
    </w:p>
    <w:p w14:paraId="5C376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509B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B208C"/>
    <w:rsid w:val="1AE654C9"/>
    <w:rsid w:val="1D6011B8"/>
    <w:rsid w:val="37037E9C"/>
    <w:rsid w:val="38DF0EAC"/>
    <w:rsid w:val="59994A93"/>
    <w:rsid w:val="724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678</Characters>
  <Lines>0</Lines>
  <Paragraphs>0</Paragraphs>
  <TotalTime>0</TotalTime>
  <ScaleCrop>false</ScaleCrop>
  <LinksUpToDate>false</LinksUpToDate>
  <CharactersWithSpaces>679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2026-05-29T07:45:00Z</dcterms:created>
  <dc:creator>Administrator</dc:creator>
  <cp:lastModifiedBy>李绯</cp:lastModifiedBy>
  <dcterms:modified xsi:type="dcterms:W3CDTF">2026-08-25T06:55:49Z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52EB777273D749C395254689019195F9_12</vt:lpwstr>
  </property>
  <property fmtid="{D5CDD505-2E9C-101B-9397-08002B2CF9AE}" pid="4" name="KSOTemplateDocerSaveRecord">
    <vt:lpwstr>eyJoZGlkIjoiYjRlZjA0MDJmY2Q0OWIzNzJmMTdhYmZiZDE0N2Y4MTEiLCJ1c2VySWQiOiIxNjkzMzE1MTQ0In0=</vt:lpwstr>
  </property>
</Properties>
</file>