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629" w:type="dxa"/>
          </w:tcPr>
          <w:p w14:paraId="0C8AE456">
            <w:pPr>
              <w:pStyle w:val="3"/>
              <w:widowControl w:val="0"/>
              <w:spacing w:line="240" w:lineRule="auto"/>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7CF4B129">
            <w:pPr>
              <w:widowControl w:val="0"/>
              <w:spacing w:before="0" w:after="0" w:line="240" w:lineRule="auto"/>
              <w:jc w:val="center"/>
            </w:pPr>
            <w:r>
              <w:rPr>
                <w:rFonts w:ascii="宋体" w:hAnsi="宋体" w:eastAsia="宋体"/>
                <w:b w:val="0"/>
                <w:sz w:val="26"/>
              </w:rPr>
              <w:t>科教科</w:t>
            </w:r>
          </w:p>
        </w:tc>
        <w:tc>
          <w:tcPr>
            <w:tcW w:w="1591" w:type="dxa"/>
          </w:tcPr>
          <w:p w14:paraId="6177A8B1">
            <w:pPr>
              <w:pStyle w:val="3"/>
              <w:widowControl w:val="0"/>
              <w:spacing w:line="240" w:lineRule="auto"/>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0D678988">
            <w:pPr>
              <w:widowControl w:val="0"/>
              <w:spacing w:before="0" w:after="0" w:line="240" w:lineRule="auto"/>
              <w:ind w:left="0" w:leftChars="0" w:firstLine="0" w:firstLineChars="0"/>
              <w:jc w:val="both"/>
            </w:pPr>
            <w:r>
              <w:rPr>
                <w:rFonts w:ascii="宋体" w:hAnsi="宋体" w:eastAsia="宋体"/>
                <w:b w:val="0"/>
                <w:sz w:val="24"/>
              </w:rPr>
              <w:t>心率遥测与可穿戴监测系统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spacing w:line="240" w:lineRule="auto"/>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7656F4C9">
            <w:pPr>
              <w:widowControl w:val="0"/>
              <w:spacing w:before="0" w:after="0" w:line="240" w:lineRule="auto"/>
              <w:jc w:val="left"/>
            </w:pPr>
            <w:r>
              <w:rPr>
                <w:rFonts w:ascii="宋体" w:hAnsi="宋体" w:eastAsia="宋体"/>
                <w:b w:val="0"/>
                <w:sz w:val="28"/>
              </w:rPr>
              <w:t>1</w:t>
            </w:r>
          </w:p>
        </w:tc>
        <w:tc>
          <w:tcPr>
            <w:tcW w:w="1591" w:type="dxa"/>
          </w:tcPr>
          <w:p w14:paraId="3514319B">
            <w:pPr>
              <w:pStyle w:val="3"/>
              <w:widowControl w:val="0"/>
              <w:spacing w:line="240" w:lineRule="auto"/>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4201D06B">
            <w:pPr>
              <w:widowControl w:val="0"/>
              <w:spacing w:before="0" w:after="0" w:line="240" w:lineRule="auto"/>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3C56B95C">
            <w:pPr>
              <w:widowControl/>
              <w:spacing w:before="0" w:after="0" w:line="240" w:lineRule="auto"/>
              <w:jc w:val="left"/>
            </w:pPr>
            <w:r>
              <w:rPr>
                <w:rFonts w:ascii="宋体" w:hAnsi="宋体" w:eastAsia="宋体"/>
                <w:b/>
                <w:sz w:val="21"/>
              </w:rPr>
              <w:t>设备基础组成：</w:t>
            </w:r>
            <w:r>
              <w:rPr>
                <w:rFonts w:ascii="宋体" w:hAnsi="宋体" w:eastAsia="宋体"/>
                <w:b w:val="0"/>
                <w:sz w:val="21"/>
              </w:rPr>
              <w:t>心率遥测与可穿戴监测系统应至少包括满足不少于10名受试者同步监测需求的可穿戴心率监测终端、与终端配套的无线数据接收/传输组件、多人实时监测显示与管理工作站或终端</w:t>
            </w:r>
            <w:r>
              <w:rPr>
                <w:rFonts w:ascii="宋体" w:hAnsi="宋体" w:eastAsia="宋体" w:cs="Arial"/>
                <w:snapToGrid w:val="0"/>
                <w:color w:val="000000"/>
                <w:kern w:val="0"/>
                <w:sz w:val="21"/>
                <w:szCs w:val="21"/>
                <w:lang w:val="en-US" w:eastAsia="zh-CN" w:bidi="ar"/>
              </w:rPr>
              <w:t>（可为通用计算机，不强制专用定制工控硬件）</w:t>
            </w:r>
            <w:r>
              <w:rPr>
                <w:rFonts w:ascii="宋体" w:hAnsi="宋体" w:eastAsia="宋体"/>
                <w:b w:val="0"/>
                <w:sz w:val="21"/>
              </w:rPr>
              <w:t>、受试者档案及训练监测管理软件、终端充电/供电与集中收纳维护组件，以及完成稳定佩戴、清洁消毒和日常使用所需的配套附件。各可穿戴终端应能够统一接入管理系统，实现受试者与终端一一绑定、多人实时监测、个体化心率区间管理、异常提示、连续记录、历史查询及数据导出。</w:t>
            </w:r>
          </w:p>
          <w:p w14:paraId="326778C2">
            <w:pPr>
              <w:widowControl w:val="0"/>
              <w:spacing w:before="0" w:after="16" w:line="252" w:lineRule="auto"/>
              <w:jc w:val="left"/>
            </w:pPr>
            <w:r>
              <w:rPr>
                <w:rFonts w:ascii="宋体" w:hAnsi="宋体" w:eastAsia="宋体"/>
                <w:b/>
                <w:sz w:val="21"/>
              </w:rPr>
              <w:t>1.多人实时心率遥测功能</w:t>
            </w:r>
          </w:p>
          <w:p w14:paraId="60D2A2E0">
            <w:pPr>
              <w:widowControl w:val="0"/>
              <w:spacing w:before="0" w:after="16" w:line="252" w:lineRule="auto"/>
              <w:jc w:val="left"/>
            </w:pPr>
            <w:r>
              <w:rPr>
                <w:rFonts w:ascii="宋体" w:hAnsi="宋体" w:eastAsia="宋体"/>
                <w:b w:val="0"/>
                <w:sz w:val="21"/>
              </w:rPr>
              <w:t>应面向运动训练及运动康复场景，支持不少于10名受试者同时佩戴可穿戴终端进行连续心率监测，并在同一监测界面实时显示各受试者的心率状态。不同受试者的终端、个人档案和训练数据应能够一一对应。</w:t>
            </w:r>
          </w:p>
          <w:p w14:paraId="43DCF1B8">
            <w:pPr>
              <w:widowControl w:val="0"/>
              <w:spacing w:before="0" w:after="16" w:line="252" w:lineRule="auto"/>
              <w:jc w:val="left"/>
            </w:pPr>
            <w:r>
              <w:rPr>
                <w:rFonts w:ascii="宋体" w:hAnsi="宋体" w:eastAsia="宋体"/>
                <w:b/>
                <w:sz w:val="21"/>
              </w:rPr>
              <w:t>2.运动状态连续心率监测功能</w:t>
            </w:r>
          </w:p>
          <w:p w14:paraId="06500A1B">
            <w:pPr>
              <w:widowControl w:val="0"/>
              <w:spacing w:before="0" w:after="16" w:line="252" w:lineRule="auto"/>
              <w:jc w:val="left"/>
            </w:pPr>
            <w:r>
              <w:rPr>
                <w:rFonts w:ascii="宋体" w:hAnsi="宋体" w:eastAsia="宋体"/>
                <w:b w:val="0"/>
                <w:sz w:val="21"/>
              </w:rPr>
              <w:t>应能够在步行、跑台、功率车、有氧训练及常规运动训练过程中持续采集心率，并通过无线方式实时传输至监测终端。</w:t>
            </w:r>
          </w:p>
          <w:p w14:paraId="473B05E3">
            <w:pPr>
              <w:widowControl w:val="0"/>
              <w:spacing w:before="0" w:after="16" w:line="252" w:lineRule="auto"/>
              <w:jc w:val="left"/>
            </w:pPr>
            <w:r>
              <w:rPr>
                <w:rFonts w:ascii="宋体" w:hAnsi="宋体" w:eastAsia="宋体"/>
                <w:b w:val="0"/>
                <w:sz w:val="21"/>
              </w:rPr>
              <w:t>可采用胸带、臂带、腕式或其他等效可穿戴方式，不限定具体心率采集技术路线。</w:t>
            </w:r>
          </w:p>
          <w:p w14:paraId="3C9D94EC">
            <w:pPr>
              <w:widowControl w:val="0"/>
              <w:spacing w:before="0" w:after="16" w:line="252" w:lineRule="auto"/>
              <w:jc w:val="left"/>
            </w:pPr>
            <w:r>
              <w:rPr>
                <w:rFonts w:ascii="宋体" w:hAnsi="宋体" w:eastAsia="宋体"/>
                <w:b/>
                <w:sz w:val="21"/>
              </w:rPr>
              <w:t>3.多人监测总览与个体查看功能</w:t>
            </w:r>
          </w:p>
          <w:p w14:paraId="0FC4CF10">
            <w:pPr>
              <w:widowControl w:val="0"/>
              <w:spacing w:before="0" w:after="16" w:line="252" w:lineRule="auto"/>
              <w:jc w:val="left"/>
            </w:pPr>
            <w:r>
              <w:rPr>
                <w:rFonts w:ascii="宋体" w:hAnsi="宋体" w:eastAsia="宋体"/>
                <w:b w:val="0"/>
                <w:sz w:val="21"/>
              </w:rPr>
              <w:t>多人监测界面应至少能够同时显示每名受试者的：（1）当前心率；（2）当前心率占个体最大心率百分比；（3）当前所处心率强度区间或目标区间状态；（4）终端在线/数据采集状态。</w:t>
            </w:r>
          </w:p>
          <w:p w14:paraId="568B45A3">
            <w:pPr>
              <w:widowControl w:val="0"/>
              <w:spacing w:before="0" w:after="16" w:line="252" w:lineRule="auto"/>
              <w:jc w:val="left"/>
            </w:pPr>
            <w:r>
              <w:rPr>
                <w:rFonts w:ascii="宋体" w:hAnsi="宋体" w:eastAsia="宋体"/>
                <w:b w:val="0"/>
                <w:sz w:val="21"/>
              </w:rPr>
              <w:t>应支持由多人总览切换至单个受试者详细心率监测界面。</w:t>
            </w:r>
          </w:p>
          <w:p w14:paraId="53D110BB">
            <w:pPr>
              <w:widowControl w:val="0"/>
              <w:spacing w:before="0" w:after="16" w:line="252" w:lineRule="auto"/>
              <w:jc w:val="left"/>
            </w:pPr>
            <w:r>
              <w:rPr>
                <w:rFonts w:ascii="宋体" w:hAnsi="宋体" w:eastAsia="宋体"/>
                <w:b/>
                <w:sz w:val="21"/>
              </w:rPr>
              <w:t>4.个体最大心率管理功能</w:t>
            </w:r>
          </w:p>
          <w:p w14:paraId="3985F064">
            <w:pPr>
              <w:widowControl w:val="0"/>
              <w:spacing w:before="0" w:after="16" w:line="252" w:lineRule="auto"/>
              <w:jc w:val="left"/>
            </w:pPr>
            <w:r>
              <w:rPr>
                <w:rFonts w:ascii="宋体" w:hAnsi="宋体" w:eastAsia="宋体"/>
                <w:b w:val="0"/>
                <w:sz w:val="21"/>
              </w:rPr>
              <w:t>应支持为不同受试者分别设置或录入个体最大心率。最大心率可采用系统计算值、运动测试获得值或人工录入值，人工录入或修改后的个体最大心率应能够用于后续%HRmax及心率区间计算。</w:t>
            </w:r>
          </w:p>
          <w:p w14:paraId="30F51FBF">
            <w:pPr>
              <w:widowControl w:val="0"/>
              <w:spacing w:before="0" w:after="16" w:line="252" w:lineRule="auto"/>
              <w:jc w:val="left"/>
            </w:pPr>
            <w:r>
              <w:rPr>
                <w:rFonts w:ascii="宋体" w:hAnsi="宋体" w:eastAsia="宋体"/>
                <w:b/>
                <w:sz w:val="21"/>
              </w:rPr>
              <w:t>5.个体化目标心率区间设置功能</w:t>
            </w:r>
          </w:p>
          <w:p w14:paraId="3C05CD2E">
            <w:pPr>
              <w:widowControl w:val="0"/>
              <w:spacing w:before="0" w:after="16" w:line="252" w:lineRule="auto"/>
              <w:jc w:val="left"/>
            </w:pPr>
            <w:r>
              <w:rPr>
                <w:rFonts w:ascii="宋体" w:hAnsi="宋体" w:eastAsia="宋体"/>
                <w:b w:val="0"/>
                <w:sz w:val="21"/>
              </w:rPr>
              <w:t>应支持为每名受试者分别设置目标心率范围，不得仅采用所有受试者统一的固定心率范围。</w:t>
            </w:r>
          </w:p>
          <w:p w14:paraId="4615DC72">
            <w:pPr>
              <w:widowControl w:val="0"/>
              <w:spacing w:before="0" w:after="16" w:line="252" w:lineRule="auto"/>
              <w:jc w:val="left"/>
            </w:pPr>
            <w:r>
              <w:rPr>
                <w:rFonts w:ascii="宋体" w:hAnsi="宋体" w:eastAsia="宋体"/>
                <w:b w:val="0"/>
                <w:sz w:val="21"/>
              </w:rPr>
              <w:t>应至少支持以绝对心率值（bpm）设定目标心率上下限，并支持根据最大心率百分比形成运动强度区间。</w:t>
            </w:r>
          </w:p>
          <w:p w14:paraId="0CA07014">
            <w:pPr>
              <w:widowControl w:val="0"/>
              <w:spacing w:before="0" w:after="16" w:line="252" w:lineRule="auto"/>
              <w:jc w:val="left"/>
            </w:pPr>
            <w:r>
              <w:rPr>
                <w:rFonts w:ascii="宋体" w:hAnsi="宋体" w:eastAsia="宋体"/>
                <w:b w:val="0"/>
                <w:sz w:val="21"/>
              </w:rPr>
              <w:t>对通过CPET或其他运动负荷试验获得的阈值心率、处方心率，应允许人工录入相应目标心率范围。</w:t>
            </w:r>
          </w:p>
          <w:p w14:paraId="49C2502C">
            <w:pPr>
              <w:widowControl w:val="0"/>
              <w:spacing w:before="0" w:after="16" w:line="252" w:lineRule="auto"/>
              <w:jc w:val="left"/>
            </w:pPr>
            <w:r>
              <w:rPr>
                <w:rFonts w:ascii="宋体" w:hAnsi="宋体" w:eastAsia="宋体"/>
                <w:b/>
                <w:sz w:val="21"/>
              </w:rPr>
              <w:t>6.心率强度分区功能</w:t>
            </w:r>
          </w:p>
          <w:p w14:paraId="111CDB2C">
            <w:pPr>
              <w:widowControl w:val="0"/>
              <w:spacing w:before="0" w:after="16" w:line="252" w:lineRule="auto"/>
              <w:jc w:val="left"/>
            </w:pPr>
            <w:r>
              <w:rPr>
                <w:rFonts w:ascii="宋体" w:hAnsi="宋体" w:eastAsia="宋体"/>
                <w:b w:val="0"/>
                <w:sz w:val="21"/>
              </w:rPr>
              <w:t>应能够根据个体心率参数划分不同运动强度区间，并实时判断受试者当前心率所属区间。</w:t>
            </w:r>
          </w:p>
          <w:p w14:paraId="2A7C9F90">
            <w:pPr>
              <w:widowControl w:val="0"/>
              <w:spacing w:before="0" w:after="16" w:line="252" w:lineRule="auto"/>
              <w:jc w:val="left"/>
            </w:pPr>
            <w:r>
              <w:rPr>
                <w:rFonts w:ascii="宋体" w:hAnsi="宋体" w:eastAsia="宋体"/>
                <w:b w:val="0"/>
                <w:sz w:val="21"/>
              </w:rPr>
              <w:t>至少应能够明确区分：低于目标心率区间、目标心率区间内、高于目标心率区间三种状态，并通过数字、颜色或其他明确方式进行区分。</w:t>
            </w:r>
          </w:p>
          <w:p w14:paraId="4B361AE5">
            <w:pPr>
              <w:widowControl w:val="0"/>
              <w:spacing w:before="0" w:after="16" w:line="252" w:lineRule="auto"/>
              <w:jc w:val="left"/>
            </w:pPr>
            <w:r>
              <w:rPr>
                <w:rFonts w:ascii="宋体" w:hAnsi="宋体" w:eastAsia="宋体"/>
                <w:b/>
                <w:sz w:val="21"/>
              </w:rPr>
              <w:t>7.实时心率趋势功能</w:t>
            </w:r>
          </w:p>
          <w:p w14:paraId="5F9BB493">
            <w:pPr>
              <w:widowControl w:val="0"/>
              <w:spacing w:before="0" w:after="16" w:line="252" w:lineRule="auto"/>
              <w:jc w:val="left"/>
            </w:pPr>
            <w:r>
              <w:rPr>
                <w:rFonts w:ascii="宋体" w:hAnsi="宋体" w:eastAsia="宋体"/>
                <w:b w:val="0"/>
                <w:sz w:val="21"/>
              </w:rPr>
              <w:t>应能够连续显示单个受试者运动全过程的心率—时间曲线，并实时更新。</w:t>
            </w:r>
          </w:p>
          <w:p w14:paraId="203A372D">
            <w:pPr>
              <w:widowControl w:val="0"/>
              <w:spacing w:before="0" w:after="16" w:line="252" w:lineRule="auto"/>
              <w:jc w:val="left"/>
            </w:pPr>
            <w:r>
              <w:rPr>
                <w:rFonts w:ascii="宋体" w:hAnsi="宋体" w:eastAsia="宋体"/>
                <w:b w:val="0"/>
                <w:sz w:val="21"/>
              </w:rPr>
              <w:t>历史心率曲线应能够回看，并能够对应训练开始、主要运动阶段及恢复阶段的时间信息。</w:t>
            </w:r>
          </w:p>
          <w:p w14:paraId="29521647">
            <w:pPr>
              <w:widowControl w:val="0"/>
              <w:spacing w:before="0" w:after="16" w:line="252" w:lineRule="auto"/>
              <w:jc w:val="left"/>
            </w:pPr>
            <w:r>
              <w:rPr>
                <w:rFonts w:ascii="宋体" w:hAnsi="宋体" w:eastAsia="宋体"/>
                <w:b/>
                <w:sz w:val="21"/>
              </w:rPr>
              <w:t>8.心率异常及超限报警功能</w:t>
            </w:r>
          </w:p>
          <w:p w14:paraId="60E3580F">
            <w:pPr>
              <w:widowControl w:val="0"/>
              <w:spacing w:before="0" w:after="16" w:line="252" w:lineRule="auto"/>
              <w:jc w:val="left"/>
            </w:pPr>
            <w:r>
              <w:rPr>
                <w:rFonts w:ascii="宋体" w:hAnsi="宋体" w:eastAsia="宋体"/>
                <w:b w:val="0"/>
                <w:sz w:val="21"/>
              </w:rPr>
              <w:t>应支持针对不同受试者分别设置心率安全上限或目标心率范围。实时心率超过预设安全上限或超出规定目标范围时，应能够产生明确的视觉和/或声音提示。</w:t>
            </w:r>
          </w:p>
          <w:p w14:paraId="66592AC5">
            <w:pPr>
              <w:widowControl w:val="0"/>
              <w:spacing w:before="0" w:after="16" w:line="252" w:lineRule="auto"/>
              <w:jc w:val="left"/>
            </w:pPr>
            <w:r>
              <w:rPr>
                <w:rFonts w:ascii="宋体" w:hAnsi="宋体" w:eastAsia="宋体"/>
                <w:b w:val="0"/>
                <w:sz w:val="21"/>
              </w:rPr>
              <w:t>多人监测状态下，应能够直接识别发生报警的受试者，不得仅提供总体报警提示。</w:t>
            </w:r>
          </w:p>
          <w:p w14:paraId="5C1B44E1">
            <w:pPr>
              <w:widowControl w:val="0"/>
              <w:spacing w:before="0" w:after="16" w:line="252" w:lineRule="auto"/>
              <w:jc w:val="left"/>
            </w:pPr>
            <w:r>
              <w:rPr>
                <w:rFonts w:ascii="宋体" w:hAnsi="宋体" w:eastAsia="宋体"/>
                <w:b/>
                <w:sz w:val="21"/>
              </w:rPr>
              <w:t>9.终端连接状态提示功能</w:t>
            </w:r>
          </w:p>
          <w:p w14:paraId="5E63EA37">
            <w:pPr>
              <w:widowControl w:val="0"/>
              <w:spacing w:before="0" w:after="16" w:line="252" w:lineRule="auto"/>
              <w:jc w:val="left"/>
            </w:pPr>
            <w:r>
              <w:rPr>
                <w:rFonts w:ascii="宋体" w:hAnsi="宋体" w:eastAsia="宋体"/>
                <w:b w:val="0"/>
                <w:sz w:val="21"/>
              </w:rPr>
              <w:t>应能够识别并显示可穿戴终端在线、连接中断或心率数据暂时无法获取的状态，避免将信号丢失错误解释为正常低心率或无异常状态。</w:t>
            </w:r>
          </w:p>
          <w:p w14:paraId="4F5DBA5B">
            <w:pPr>
              <w:widowControl w:val="0"/>
              <w:spacing w:before="0" w:after="16" w:line="252" w:lineRule="auto"/>
              <w:jc w:val="left"/>
            </w:pPr>
            <w:r>
              <w:rPr>
                <w:rFonts w:ascii="宋体" w:hAnsi="宋体" w:eastAsia="宋体"/>
                <w:b/>
                <w:sz w:val="21"/>
              </w:rPr>
              <w:t>10.运动过程心率量化功能</w:t>
            </w:r>
          </w:p>
          <w:p w14:paraId="0C5EE7BB">
            <w:pPr>
              <w:widowControl w:val="0"/>
              <w:spacing w:before="0" w:after="16" w:line="252" w:lineRule="auto"/>
              <w:jc w:val="left"/>
            </w:pPr>
            <w:r>
              <w:rPr>
                <w:rFonts w:ascii="宋体" w:hAnsi="宋体" w:eastAsia="宋体"/>
                <w:b w:val="0"/>
                <w:sz w:val="21"/>
              </w:rPr>
              <w:t>每次训练结束后，每名受试者至少应能够获得：</w:t>
            </w:r>
          </w:p>
          <w:p w14:paraId="2E27AC00">
            <w:pPr>
              <w:widowControl w:val="0"/>
              <w:spacing w:before="0" w:after="16" w:line="252" w:lineRule="auto"/>
              <w:jc w:val="left"/>
            </w:pPr>
            <w:r>
              <w:rPr>
                <w:rFonts w:ascii="宋体" w:hAnsi="宋体" w:eastAsia="宋体"/>
                <w:b w:val="0"/>
                <w:sz w:val="21"/>
              </w:rPr>
              <w:t>（1）训练持续时间；（2）平均心率；（3）最高心率；（4）最低心率；（5）最高心率占个体最大心率百分比；（6）平均心率占个体最大心率百分比；（7）运动全过程心率曲线。</w:t>
            </w:r>
          </w:p>
          <w:p w14:paraId="0E9384F7">
            <w:pPr>
              <w:widowControl w:val="0"/>
              <w:spacing w:before="0" w:after="16" w:line="252" w:lineRule="auto"/>
              <w:jc w:val="left"/>
            </w:pPr>
            <w:r>
              <w:rPr>
                <w:rFonts w:ascii="宋体" w:hAnsi="宋体" w:eastAsia="宋体"/>
                <w:b/>
                <w:sz w:val="21"/>
              </w:rPr>
              <w:t>11.心率区间时间统计功能</w:t>
            </w:r>
          </w:p>
          <w:p w14:paraId="5B530695">
            <w:pPr>
              <w:widowControl w:val="0"/>
              <w:spacing w:before="0" w:after="16" w:line="252" w:lineRule="auto"/>
              <w:jc w:val="left"/>
            </w:pPr>
            <w:r>
              <w:rPr>
                <w:rFonts w:ascii="宋体" w:hAnsi="宋体" w:eastAsia="宋体"/>
                <w:b w:val="0"/>
                <w:sz w:val="21"/>
              </w:rPr>
              <w:t>应能够统计每名受试者在不同心率强度区间内的累计时间及占本次训练总时间的比例。</w:t>
            </w:r>
          </w:p>
          <w:p w14:paraId="64D21DE3">
            <w:pPr>
              <w:widowControl w:val="0"/>
              <w:spacing w:before="0" w:after="16" w:line="252" w:lineRule="auto"/>
              <w:jc w:val="left"/>
            </w:pPr>
            <w:r>
              <w:rPr>
                <w:rFonts w:ascii="宋体" w:hAnsi="宋体" w:eastAsia="宋体"/>
                <w:b w:val="0"/>
                <w:sz w:val="21"/>
              </w:rPr>
              <w:t>对设定了个体目标心率区间的训练，应能够分别统计低于目标区间、目标区间内和高于目标区间的持续时间或时间比例。</w:t>
            </w:r>
          </w:p>
          <w:p w14:paraId="0A3342BF">
            <w:pPr>
              <w:widowControl w:val="0"/>
              <w:spacing w:before="0" w:after="16" w:line="252" w:lineRule="auto"/>
              <w:jc w:val="left"/>
            </w:pPr>
            <w:r>
              <w:rPr>
                <w:rFonts w:ascii="宋体" w:hAnsi="宋体" w:eastAsia="宋体"/>
                <w:b/>
                <w:sz w:val="21"/>
              </w:rPr>
              <w:t>12.心率恢复记录与分析功能</w:t>
            </w:r>
          </w:p>
          <w:p w14:paraId="1D877016">
            <w:pPr>
              <w:widowControl w:val="0"/>
              <w:spacing w:before="0" w:after="16" w:line="252" w:lineRule="auto"/>
              <w:jc w:val="left"/>
            </w:pPr>
            <w:r>
              <w:rPr>
                <w:rFonts w:ascii="宋体" w:hAnsi="宋体" w:eastAsia="宋体"/>
                <w:b w:val="0"/>
                <w:sz w:val="21"/>
              </w:rPr>
              <w:t>应支持运动停止后的心率恢复监测，能够查看运动结束及恢复1分钟等关键时间点的心率，并可由系统直接计算或依据连续心率数据获得1分钟心率恢复值（HRR1）。心率恢复阶段的连续心率曲线应能够保存并与本次训练记录关联。</w:t>
            </w:r>
          </w:p>
          <w:p w14:paraId="4A3832F7">
            <w:pPr>
              <w:widowControl w:val="0"/>
              <w:spacing w:before="0" w:after="16" w:line="252" w:lineRule="auto"/>
              <w:jc w:val="left"/>
            </w:pPr>
            <w:r>
              <w:rPr>
                <w:rFonts w:ascii="宋体" w:hAnsi="宋体" w:eastAsia="宋体"/>
                <w:b/>
                <w:sz w:val="21"/>
              </w:rPr>
              <w:t>13.个体及群体训练结果分析功能</w:t>
            </w:r>
          </w:p>
          <w:p w14:paraId="1CD87AC1">
            <w:pPr>
              <w:widowControl w:val="0"/>
              <w:spacing w:before="0" w:after="16" w:line="252" w:lineRule="auto"/>
              <w:jc w:val="left"/>
            </w:pPr>
            <w:r>
              <w:rPr>
                <w:rFonts w:ascii="宋体" w:hAnsi="宋体" w:eastAsia="宋体"/>
                <w:b w:val="0"/>
                <w:sz w:val="21"/>
              </w:rPr>
              <w:t>应支持单个受试者和多人群体两个层级的训练结果查看。</w:t>
            </w:r>
          </w:p>
          <w:p w14:paraId="0861681B">
            <w:pPr>
              <w:widowControl w:val="0"/>
              <w:spacing w:before="0" w:after="16" w:line="252" w:lineRule="auto"/>
              <w:jc w:val="left"/>
            </w:pPr>
            <w:r>
              <w:rPr>
                <w:rFonts w:ascii="宋体" w:hAnsi="宋体" w:eastAsia="宋体"/>
                <w:b w:val="0"/>
                <w:sz w:val="21"/>
              </w:rPr>
              <w:t>个体结果应能够查看本人历次训练心率表现；群体结果应能够比较同一次训练中不同受试者的平均心率、最高心率、%HRmax及心率区间时间分布。</w:t>
            </w:r>
          </w:p>
          <w:p w14:paraId="3289A95C">
            <w:pPr>
              <w:widowControl w:val="0"/>
              <w:spacing w:before="0" w:after="16" w:line="252" w:lineRule="auto"/>
              <w:jc w:val="left"/>
            </w:pPr>
            <w:r>
              <w:rPr>
                <w:rFonts w:ascii="宋体" w:hAnsi="宋体" w:eastAsia="宋体"/>
                <w:b/>
                <w:sz w:val="21"/>
              </w:rPr>
              <w:t>14.历史数据与纵向比较功能</w:t>
            </w:r>
          </w:p>
          <w:p w14:paraId="1C5B6D3A">
            <w:pPr>
              <w:widowControl w:val="0"/>
              <w:spacing w:before="0" w:after="16" w:line="252" w:lineRule="auto"/>
              <w:jc w:val="left"/>
            </w:pPr>
            <w:r>
              <w:rPr>
                <w:rFonts w:ascii="宋体" w:hAnsi="宋体" w:eastAsia="宋体"/>
                <w:b w:val="0"/>
                <w:sz w:val="21"/>
              </w:rPr>
              <w:t>应能够保存同一受试者历次训练记录，并支持按照日期查询历史结果。</w:t>
            </w:r>
          </w:p>
          <w:p w14:paraId="441D1635">
            <w:pPr>
              <w:widowControl w:val="0"/>
              <w:spacing w:before="0" w:after="16" w:line="252" w:lineRule="auto"/>
              <w:jc w:val="left"/>
            </w:pPr>
            <w:r>
              <w:rPr>
                <w:rFonts w:ascii="宋体" w:hAnsi="宋体" w:eastAsia="宋体"/>
                <w:b w:val="0"/>
                <w:sz w:val="21"/>
              </w:rPr>
              <w:t>应能够比较不同时间点的平均心率、最高心率、%HRmax、心率区间分布及心率恢复结果，用于连续运动干预及科研随访。</w:t>
            </w:r>
          </w:p>
          <w:p w14:paraId="28653D0E">
            <w:pPr>
              <w:widowControl w:val="0"/>
              <w:spacing w:before="0" w:after="16" w:line="252" w:lineRule="auto"/>
              <w:jc w:val="left"/>
            </w:pPr>
            <w:r>
              <w:rPr>
                <w:rFonts w:ascii="宋体" w:hAnsi="宋体" w:eastAsia="宋体"/>
                <w:b/>
                <w:sz w:val="21"/>
              </w:rPr>
              <w:t>15.训练阶段数据回顾功能</w:t>
            </w:r>
          </w:p>
          <w:p w14:paraId="7AB1402F">
            <w:pPr>
              <w:widowControl w:val="0"/>
              <w:spacing w:before="0" w:after="16" w:line="252" w:lineRule="auto"/>
              <w:jc w:val="left"/>
            </w:pPr>
            <w:r>
              <w:rPr>
                <w:rFonts w:ascii="宋体" w:hAnsi="宋体" w:eastAsia="宋体"/>
                <w:b w:val="0"/>
                <w:sz w:val="21"/>
              </w:rPr>
              <w:t>应能够按照训练过程的时间段查看心率变化，使热身、主要运动阶段和恢复阶段的心率数据能够分别回顾。</w:t>
            </w:r>
          </w:p>
          <w:p w14:paraId="12749D00">
            <w:pPr>
              <w:widowControl w:val="0"/>
              <w:spacing w:before="0" w:after="16" w:line="252" w:lineRule="auto"/>
              <w:jc w:val="left"/>
            </w:pPr>
            <w:r>
              <w:rPr>
                <w:rFonts w:ascii="宋体" w:hAnsi="宋体" w:eastAsia="宋体"/>
                <w:b w:val="0"/>
                <w:sz w:val="21"/>
              </w:rPr>
              <w:t>系统具有阶段标记功能时，应支持自定义训练阶段并分别统计各阶段心率结果；不限定具体阶段标记方式。</w:t>
            </w:r>
          </w:p>
          <w:p w14:paraId="5213048B">
            <w:pPr>
              <w:widowControl w:val="0"/>
              <w:spacing w:before="0" w:after="16" w:line="252" w:lineRule="auto"/>
              <w:jc w:val="left"/>
            </w:pPr>
            <w:r>
              <w:rPr>
                <w:rFonts w:ascii="宋体" w:hAnsi="宋体" w:eastAsia="宋体"/>
                <w:b/>
                <w:sz w:val="21"/>
              </w:rPr>
              <w:t>16.个人档案及分组管理功能</w:t>
            </w:r>
          </w:p>
          <w:p w14:paraId="10EB7BD8">
            <w:pPr>
              <w:widowControl w:val="0"/>
              <w:spacing w:before="0" w:after="16" w:line="252" w:lineRule="auto"/>
              <w:jc w:val="left"/>
            </w:pPr>
            <w:r>
              <w:rPr>
                <w:rFonts w:ascii="宋体" w:hAnsi="宋体" w:eastAsia="宋体"/>
                <w:b w:val="0"/>
                <w:sz w:val="21"/>
              </w:rPr>
              <w:t>应支持建立受试者个人档案，并至少保存姓名或研究编号、年龄、性别、最大心率及个体目标心率区间。</w:t>
            </w:r>
          </w:p>
          <w:p w14:paraId="0385C676">
            <w:pPr>
              <w:widowControl w:val="0"/>
              <w:spacing w:before="0" w:after="16" w:line="252" w:lineRule="auto"/>
              <w:jc w:val="left"/>
            </w:pPr>
            <w:r>
              <w:rPr>
                <w:rFonts w:ascii="宋体" w:hAnsi="宋体" w:eastAsia="宋体"/>
                <w:b w:val="0"/>
                <w:sz w:val="21"/>
              </w:rPr>
              <w:t>应支持按照临床项目、训练班组、科研项目或其他实际需要对受试者进行分组管理。</w:t>
            </w:r>
          </w:p>
          <w:p w14:paraId="793A137F">
            <w:pPr>
              <w:widowControl w:val="0"/>
              <w:spacing w:before="0" w:after="16" w:line="252" w:lineRule="auto"/>
              <w:jc w:val="left"/>
            </w:pPr>
            <w:r>
              <w:rPr>
                <w:rFonts w:ascii="宋体" w:hAnsi="宋体" w:eastAsia="宋体"/>
                <w:b/>
                <w:sz w:val="21"/>
              </w:rPr>
              <w:t>17.训练报告功能</w:t>
            </w:r>
          </w:p>
          <w:p w14:paraId="41C3C599">
            <w:pPr>
              <w:widowControl w:val="0"/>
              <w:spacing w:before="0" w:after="16" w:line="252" w:lineRule="auto"/>
              <w:jc w:val="left"/>
            </w:pPr>
            <w:r>
              <w:rPr>
                <w:rFonts w:ascii="宋体" w:hAnsi="宋体" w:eastAsia="宋体"/>
                <w:b w:val="0"/>
                <w:sz w:val="21"/>
              </w:rPr>
              <w:t>应能够形成单人训练报告或记录，至少包括训练日期、训练持续时间、平均心率、最高心率、%HRmax、心率区间时间分布、心率曲线、心率超限情况及心率恢复结果。</w:t>
            </w:r>
          </w:p>
          <w:p w14:paraId="4E0BF14C">
            <w:pPr>
              <w:widowControl w:val="0"/>
              <w:spacing w:before="0" w:after="16" w:line="252" w:lineRule="auto"/>
              <w:jc w:val="left"/>
            </w:pPr>
            <w:r>
              <w:rPr>
                <w:rFonts w:ascii="宋体" w:hAnsi="宋体" w:eastAsia="宋体"/>
                <w:b w:val="0"/>
                <w:sz w:val="21"/>
              </w:rPr>
              <w:t>多人训练应能够形成相应群体汇总结果。</w:t>
            </w:r>
          </w:p>
          <w:p w14:paraId="7FE1A98B">
            <w:pPr>
              <w:widowControl w:val="0"/>
              <w:spacing w:before="0" w:after="16" w:line="252" w:lineRule="auto"/>
              <w:jc w:val="left"/>
            </w:pPr>
            <w:r>
              <w:rPr>
                <w:rFonts w:ascii="宋体" w:hAnsi="宋体" w:eastAsia="宋体"/>
                <w:b/>
                <w:sz w:val="21"/>
              </w:rPr>
              <w:t>18.科研连续心率数据保存功能</w:t>
            </w:r>
          </w:p>
          <w:p w14:paraId="134FA9B2">
            <w:pPr>
              <w:widowControl w:val="0"/>
              <w:spacing w:before="0" w:after="16" w:line="252" w:lineRule="auto"/>
              <w:jc w:val="left"/>
            </w:pPr>
            <w:r>
              <w:rPr>
                <w:rFonts w:ascii="宋体" w:hAnsi="宋体" w:eastAsia="宋体"/>
                <w:b w:val="0"/>
                <w:sz w:val="21"/>
              </w:rPr>
              <w:t>应保存每次训练全过程的连续心率时序数据，而不得仅保存平均心率、最高心率或一张心率曲线图片。</w:t>
            </w:r>
          </w:p>
          <w:p w14:paraId="3F188D13">
            <w:pPr>
              <w:widowControl w:val="0"/>
              <w:spacing w:before="0" w:after="16" w:line="252" w:lineRule="auto"/>
              <w:jc w:val="left"/>
            </w:pPr>
            <w:r>
              <w:rPr>
                <w:rFonts w:ascii="宋体" w:hAnsi="宋体" w:eastAsia="宋体"/>
                <w:b w:val="0"/>
                <w:sz w:val="21"/>
              </w:rPr>
              <w:t>连续数据应能够明确对应受试者、测试日期和时间信息，以支持不同运动阶段和不同时间窗口的后续分析。</w:t>
            </w:r>
          </w:p>
          <w:p w14:paraId="1DA1D17D">
            <w:pPr>
              <w:widowControl w:val="0"/>
              <w:spacing w:before="0" w:after="16" w:line="252" w:lineRule="auto"/>
              <w:jc w:val="left"/>
            </w:pPr>
            <w:r>
              <w:rPr>
                <w:rFonts w:ascii="宋体" w:hAnsi="宋体" w:eastAsia="宋体"/>
                <w:b/>
                <w:sz w:val="21"/>
              </w:rPr>
              <w:t>19.科研数据导出功能</w:t>
            </w:r>
          </w:p>
          <w:p w14:paraId="3AEC9DE3">
            <w:pPr>
              <w:widowControl w:val="0"/>
              <w:spacing w:before="0" w:after="16" w:line="252" w:lineRule="auto"/>
              <w:jc w:val="left"/>
            </w:pPr>
            <w:r>
              <w:rPr>
                <w:rFonts w:ascii="宋体" w:hAnsi="宋体" w:eastAsia="宋体"/>
                <w:b w:val="0"/>
                <w:sz w:val="21"/>
              </w:rPr>
              <w:t>应支持将核心训练结果及连续心率数据以Excel、CSV、TXT或其他通用结构化格式导出。</w:t>
            </w:r>
          </w:p>
          <w:p w14:paraId="77CCC858">
            <w:pPr>
              <w:widowControl w:val="0"/>
              <w:spacing w:before="0" w:after="16" w:line="252" w:lineRule="auto"/>
              <w:jc w:val="left"/>
            </w:pPr>
            <w:r>
              <w:rPr>
                <w:rFonts w:ascii="宋体" w:hAnsi="宋体" w:eastAsia="宋体"/>
                <w:b w:val="0"/>
                <w:sz w:val="21"/>
              </w:rPr>
              <w:t>导出内容至少应能够包含：（1）受试者编号；（2）测试日期和时间；（3）连续心率时间序列；（4）平均心率；（5）最高心率；（6）最低心率；（7）%HRmax；（8）各心率区间持续时间或时间比例；（9）心率恢复结果；（10）训练持续时间。</w:t>
            </w:r>
          </w:p>
          <w:p w14:paraId="22B2EB4F">
            <w:pPr>
              <w:widowControl w:val="0"/>
              <w:spacing w:before="0" w:after="16" w:line="252" w:lineRule="auto"/>
              <w:jc w:val="left"/>
            </w:pPr>
            <w:r>
              <w:rPr>
                <w:rFonts w:ascii="宋体" w:hAnsi="宋体" w:eastAsia="宋体"/>
                <w:b w:val="0"/>
                <w:sz w:val="21"/>
              </w:rPr>
              <w:t>核心科研数据不得仅以PDF或图片形式提供。</w:t>
            </w:r>
          </w:p>
          <w:p w14:paraId="3D4301CF">
            <w:pPr>
              <w:widowControl w:val="0"/>
              <w:spacing w:before="0" w:after="16" w:line="252" w:lineRule="auto"/>
              <w:jc w:val="left"/>
            </w:pPr>
            <w:r>
              <w:rPr>
                <w:rFonts w:ascii="宋体" w:hAnsi="宋体" w:eastAsia="宋体"/>
                <w:b/>
                <w:sz w:val="21"/>
              </w:rPr>
              <w:t>20.历史记录重新调用功能</w:t>
            </w:r>
          </w:p>
          <w:p w14:paraId="7E547727">
            <w:pPr>
              <w:widowControl w:val="0"/>
              <w:spacing w:before="0" w:after="16" w:line="252" w:lineRule="auto"/>
              <w:jc w:val="left"/>
            </w:pPr>
            <w:r>
              <w:rPr>
                <w:rFonts w:ascii="宋体" w:hAnsi="宋体" w:eastAsia="宋体"/>
                <w:b w:val="0"/>
                <w:sz w:val="21"/>
              </w:rPr>
              <w:t>已完成的训练记录应能够重新打开查看，不应在训练结束后仅保留汇总结果。应能够重新查看心率趋势、心率区间分布、报警记录及主要统计结果。</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46913FC"/>
    <w:rsid w:val="08163A15"/>
    <w:rsid w:val="0A630A62"/>
    <w:rsid w:val="0DA41AC3"/>
    <w:rsid w:val="0F716AF4"/>
    <w:rsid w:val="10053D44"/>
    <w:rsid w:val="103E1F42"/>
    <w:rsid w:val="103F1284"/>
    <w:rsid w:val="11AF4A11"/>
    <w:rsid w:val="12466893"/>
    <w:rsid w:val="152143B8"/>
    <w:rsid w:val="176B4BCE"/>
    <w:rsid w:val="184C3F44"/>
    <w:rsid w:val="1E6F3A27"/>
    <w:rsid w:val="1E7228D5"/>
    <w:rsid w:val="1EC42B13"/>
    <w:rsid w:val="212339B6"/>
    <w:rsid w:val="226E4F8A"/>
    <w:rsid w:val="22777105"/>
    <w:rsid w:val="2814104E"/>
    <w:rsid w:val="2B88197A"/>
    <w:rsid w:val="2C24507B"/>
    <w:rsid w:val="2C2A2417"/>
    <w:rsid w:val="300E21C9"/>
    <w:rsid w:val="30A77963"/>
    <w:rsid w:val="31B43718"/>
    <w:rsid w:val="354E552E"/>
    <w:rsid w:val="355A28E3"/>
    <w:rsid w:val="35A619AF"/>
    <w:rsid w:val="35B83D3D"/>
    <w:rsid w:val="362E4123"/>
    <w:rsid w:val="3AB33AFD"/>
    <w:rsid w:val="3BAB0FE3"/>
    <w:rsid w:val="41B533F7"/>
    <w:rsid w:val="44303FF3"/>
    <w:rsid w:val="47FC5A7C"/>
    <w:rsid w:val="48AA5EB9"/>
    <w:rsid w:val="4BB927CA"/>
    <w:rsid w:val="4E360C07"/>
    <w:rsid w:val="5333119C"/>
    <w:rsid w:val="541D768B"/>
    <w:rsid w:val="56F86FFF"/>
    <w:rsid w:val="5A2055FA"/>
    <w:rsid w:val="5AD20FEA"/>
    <w:rsid w:val="5B9A03D2"/>
    <w:rsid w:val="5BF925A6"/>
    <w:rsid w:val="5CD47907"/>
    <w:rsid w:val="633F4960"/>
    <w:rsid w:val="65E37FAB"/>
    <w:rsid w:val="68320208"/>
    <w:rsid w:val="68583E1D"/>
    <w:rsid w:val="690A31E2"/>
    <w:rsid w:val="6FD24A19"/>
    <w:rsid w:val="74736F2F"/>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9"/>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9">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2397</Words>
  <Characters>2474</Characters>
  <Lines>0</Lines>
  <Paragraphs>0</Paragraphs>
  <TotalTime>66</TotalTime>
  <ScaleCrop>false</ScaleCrop>
  <LinksUpToDate>false</LinksUpToDate>
  <CharactersWithSpaces>2516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